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83FB7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9660" cy="5410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83FB7" w:rsidP="00683FB7">
      <w:pPr>
        <w:divId w:val="1843735546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Praktische psychofarmacologie kinderen en jeugdigen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De behandeling </w:t>
      </w:r>
      <w:r>
        <w:rPr>
          <w:rFonts w:ascii="Verdana" w:hAnsi="Verdana"/>
          <w:sz w:val="18"/>
          <w:szCs w:val="18"/>
        </w:rPr>
        <w:t xml:space="preserve">van kinderen en jeugdigen met psychiatrische problematiek bestaat vaak uit een combinatie van therapie, ouderbegeleiding én medicatie. In de </w:t>
      </w:r>
      <w:proofErr w:type="spellStart"/>
      <w:r>
        <w:rPr>
          <w:rFonts w:ascii="Verdana" w:hAnsi="Verdana"/>
          <w:sz w:val="18"/>
          <w:szCs w:val="18"/>
        </w:rPr>
        <w:t>multi-disciplinaire</w:t>
      </w:r>
      <w:proofErr w:type="spellEnd"/>
      <w:r>
        <w:rPr>
          <w:rFonts w:ascii="Verdana" w:hAnsi="Verdana"/>
          <w:sz w:val="18"/>
          <w:szCs w:val="18"/>
        </w:rPr>
        <w:t xml:space="preserve"> samenwerking is het prettig om als therapeut inzicht te hebben in de werking van psychofarmaca.</w:t>
      </w:r>
      <w:r>
        <w:rPr>
          <w:rFonts w:ascii="Verdana" w:hAnsi="Verdana"/>
          <w:sz w:val="18"/>
          <w:szCs w:val="18"/>
        </w:rPr>
        <w:t xml:space="preserve"> Dat bevordert de samenwerking met de voorschrijvende behandelaar en de begeleiding van kind en ouders.</w:t>
      </w:r>
    </w:p>
    <w:p w:rsidR="00000000" w:rsidRDefault="00683FB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  <w:r>
        <w:rPr>
          <w:rFonts w:ascii="Verdana" w:eastAsia="Times New Roman" w:hAnsi="Verdana"/>
          <w:sz w:val="18"/>
          <w:szCs w:val="18"/>
        </w:rPr>
        <w:br/>
        <w:t>Je leert de farmacologische werking en mogelijkheden, beperkingen en klinische toepassing van de meest gebruikte psychofarmaca kennen. Tevens kr</w:t>
      </w:r>
      <w:r>
        <w:rPr>
          <w:rFonts w:ascii="Verdana" w:eastAsia="Times New Roman" w:hAnsi="Verdana"/>
          <w:sz w:val="18"/>
          <w:szCs w:val="18"/>
        </w:rPr>
        <w:t>ijg je inzicht in je eigen rol bij de medicamenteuze therapie.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Gz-psycholoog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BIG, Psychotherapeut BIG, Klinisch psycholoog BIG, Eerstelijnspsycholoog NIP, Kinder- en jeugdpsycholoog NIP, NVO Orthopedagoog-generalist, Basispsycholoog, Orthopedago</w:t>
      </w:r>
      <w:r>
        <w:rPr>
          <w:rFonts w:ascii="Verdana" w:eastAsia="Times New Roman" w:hAnsi="Verdana"/>
          <w:sz w:val="18"/>
          <w:szCs w:val="18"/>
        </w:rPr>
        <w:t>og, Psychiater en Verpleegkundig specialist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  <w:r>
        <w:rPr>
          <w:rFonts w:ascii="Verdana" w:eastAsia="Times New Roman" w:hAnsi="Verdana"/>
          <w:sz w:val="18"/>
          <w:szCs w:val="18"/>
        </w:rPr>
        <w:br/>
        <w:t>Tijdens deze cursus komen de volgende onderwerpen aan bod:</w:t>
      </w:r>
    </w:p>
    <w:p w:rsidR="00000000" w:rsidRDefault="00683FB7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therapeutische relatie: wat is de invloed van inzet van medicatie op het therapeutisch proces?</w:t>
      </w:r>
    </w:p>
    <w:p w:rsidR="00000000" w:rsidRDefault="00683FB7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indicaties en targetsymptomen: vaak gaat het ini</w:t>
      </w:r>
      <w:r>
        <w:rPr>
          <w:rFonts w:ascii="Verdana" w:eastAsia="Times New Roman" w:hAnsi="Verdana"/>
          <w:sz w:val="18"/>
          <w:szCs w:val="18"/>
        </w:rPr>
        <w:t>tiatief uit van de behandelaar: 'moet deze cliënt geen medicatie krijgen?'</w:t>
      </w:r>
    </w:p>
    <w:p w:rsidR="00000000" w:rsidRDefault="00683FB7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farmacokinetiek</w:t>
      </w:r>
    </w:p>
    <w:p w:rsidR="00000000" w:rsidRDefault="00683FB7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farmacodynamiek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en neurobiologie</w:t>
      </w:r>
    </w:p>
    <w:p w:rsidR="00000000" w:rsidRDefault="00683FB7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formularium</w:t>
      </w:r>
    </w:p>
    <w:p w:rsidR="00000000" w:rsidRDefault="00683FB7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effectiviteit</w:t>
      </w:r>
    </w:p>
    <w:p w:rsidR="00000000" w:rsidRDefault="00683FB7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veiligheid</w:t>
      </w:r>
    </w:p>
    <w:p w:rsidR="00000000" w:rsidRDefault="00683FB7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ethiek en regelgeving</w:t>
      </w:r>
    </w:p>
    <w:p w:rsidR="00000000" w:rsidRDefault="00683FB7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de praktijk </w:t>
      </w:r>
    </w:p>
    <w:p w:rsidR="00000000" w:rsidRDefault="00683FB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In de cursus worden kennisoverdracht en bespreking van casu</w:t>
      </w:r>
      <w:r>
        <w:rPr>
          <w:rFonts w:ascii="Verdana" w:eastAsia="Times New Roman" w:hAnsi="Verdana"/>
          <w:sz w:val="18"/>
          <w:szCs w:val="18"/>
        </w:rPr>
        <w:t>ïstiek uit de praktijk afgewisseld en gecombineerd.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</w:t>
      </w:r>
      <w:r>
        <w:rPr>
          <w:rFonts w:ascii="Verdana" w:eastAsia="Times New Roman" w:hAnsi="Verdana"/>
          <w:sz w:val="18"/>
          <w:szCs w:val="18"/>
        </w:rPr>
        <w:br/>
        <w:t xml:space="preserve">Godfried Marijnissen 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indien je minimaal 90%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Literatuur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Kenemans</w:t>
      </w:r>
      <w:proofErr w:type="spellEnd"/>
      <w:r>
        <w:rPr>
          <w:rFonts w:ascii="Verdana" w:eastAsia="Times New Roman" w:hAnsi="Verdana"/>
          <w:sz w:val="18"/>
          <w:szCs w:val="18"/>
        </w:rPr>
        <w:t>, L. (2017). Psychofa</w:t>
      </w:r>
      <w:r>
        <w:rPr>
          <w:rFonts w:ascii="Verdana" w:eastAsia="Times New Roman" w:hAnsi="Verdana"/>
          <w:sz w:val="18"/>
          <w:szCs w:val="18"/>
        </w:rPr>
        <w:t>rmacologie: de effecten van</w:t>
      </w:r>
      <w:r>
        <w:rPr>
          <w:rFonts w:ascii="Verdana" w:eastAsia="Times New Roman" w:hAnsi="Verdana"/>
          <w:sz w:val="18"/>
          <w:szCs w:val="18"/>
        </w:rPr>
        <w:br/>
        <w:t>drugs en geneesmiddelen op het menselijk brein en gedrag (2</w:t>
      </w:r>
      <w:r>
        <w:rPr>
          <w:rFonts w:ascii="Verdana" w:eastAsia="Times New Roman" w:hAnsi="Verdana"/>
          <w:sz w:val="18"/>
          <w:szCs w:val="18"/>
          <w:vertAlign w:val="superscript"/>
        </w:rPr>
        <w:t>e</w:t>
      </w:r>
      <w:r>
        <w:rPr>
          <w:rFonts w:ascii="Verdana" w:eastAsia="Times New Roman" w:hAnsi="Verdana"/>
          <w:sz w:val="18"/>
          <w:szCs w:val="18"/>
        </w:rPr>
        <w:t xml:space="preserve"> druk).</w:t>
      </w:r>
      <w:r>
        <w:rPr>
          <w:rFonts w:ascii="Verdana" w:eastAsia="Times New Roman" w:hAnsi="Verdana"/>
          <w:sz w:val="18"/>
          <w:szCs w:val="18"/>
        </w:rPr>
        <w:br/>
        <w:t>Amsterdam: Uitgeverij Boom. ISBN: 9789024407255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bookmarkStart w:id="0" w:name="_GoBack"/>
      <w:bookmarkEnd w:id="0"/>
      <w:r>
        <w:rPr>
          <w:rFonts w:ascii="Verdana" w:eastAsia="Times New Roman" w:hAnsi="Verdana"/>
          <w:sz w:val="18"/>
          <w:szCs w:val="18"/>
        </w:rPr>
        <w:t>Uiterlijk vijf weken voor de startdatum word je geïnformeerd over eventuele wijzigingen.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>Kijk</w:t>
      </w:r>
      <w:r>
        <w:rPr>
          <w:rFonts w:ascii="Verdana" w:eastAsia="Times New Roman" w:hAnsi="Verdana"/>
          <w:sz w:val="18"/>
          <w:szCs w:val="18"/>
        </w:rPr>
        <w:t xml:space="preserve"> op www.rinogroep.nl voor meer en actuele informatie of neem contact op met de </w:t>
      </w:r>
      <w:proofErr w:type="spellStart"/>
      <w:r>
        <w:rPr>
          <w:rFonts w:ascii="Verdana" w:eastAsia="Times New Roman" w:hAnsi="Verdana"/>
          <w:sz w:val="18"/>
          <w:szCs w:val="18"/>
        </w:rPr>
        <w:t>infodesk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via 030 230 84 50 of infodesk@rinogroep.nl.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E714B"/>
    <w:multiLevelType w:val="multilevel"/>
    <w:tmpl w:val="4A82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B7"/>
    <w:rsid w:val="0068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B7856"/>
  <w15:chartTrackingRefBased/>
  <w15:docId w15:val="{A4DC5635-8BE8-4850-AE25-CD9357A6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Jurriën Drenth</dc:creator>
  <cp:keywords/>
  <dc:description/>
  <cp:lastModifiedBy>Jurriën Drenth</cp:lastModifiedBy>
  <cp:revision>2</cp:revision>
  <dcterms:created xsi:type="dcterms:W3CDTF">2020-05-22T15:08:00Z</dcterms:created>
  <dcterms:modified xsi:type="dcterms:W3CDTF">2020-05-22T15:08:00Z</dcterms:modified>
</cp:coreProperties>
</file>